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827C" w14:textId="5B7A2F47" w:rsidR="0065004C" w:rsidRDefault="00570C7B" w:rsidP="00570C7B">
      <w:pPr>
        <w:jc w:val="center"/>
      </w:pPr>
      <w:r>
        <w:t>WARRINGTON TOWNSHIP</w:t>
      </w:r>
    </w:p>
    <w:p w14:paraId="79749A25" w14:textId="732EC016" w:rsidR="00570C7B" w:rsidRDefault="00570C7B" w:rsidP="00570C7B">
      <w:pPr>
        <w:jc w:val="center"/>
      </w:pPr>
      <w:r>
        <w:t xml:space="preserve">Minutes of </w:t>
      </w:r>
      <w:r w:rsidR="006D2628">
        <w:t xml:space="preserve">the Zoning Hearing Board Meeting </w:t>
      </w:r>
    </w:p>
    <w:p w14:paraId="36D74863" w14:textId="46A0544D" w:rsidR="00570C7B" w:rsidRDefault="00570C7B" w:rsidP="00570C7B">
      <w:pPr>
        <w:jc w:val="center"/>
      </w:pPr>
      <w:r>
        <w:t>Held, pursuant to due notice, in the Municipal Building</w:t>
      </w:r>
    </w:p>
    <w:p w14:paraId="0FCEF334" w14:textId="7E6BFE90" w:rsidR="00570C7B" w:rsidRDefault="00570C7B" w:rsidP="00570C7B">
      <w:pPr>
        <w:jc w:val="center"/>
      </w:pPr>
      <w:r>
        <w:t>3345 Rosstown Road, Wellsville, PA 17365</w:t>
      </w:r>
    </w:p>
    <w:p w14:paraId="1011E17D" w14:textId="1BB7E956" w:rsidR="00570C7B" w:rsidRDefault="006D2628" w:rsidP="00570C7B">
      <w:pPr>
        <w:jc w:val="center"/>
      </w:pPr>
      <w:r>
        <w:t>Thur</w:t>
      </w:r>
      <w:r w:rsidR="00570C7B">
        <w:t xml:space="preserve">sday, </w:t>
      </w:r>
      <w:r w:rsidR="00867C4D">
        <w:t>February</w:t>
      </w:r>
      <w:r w:rsidR="00A71217">
        <w:t xml:space="preserve"> </w:t>
      </w:r>
      <w:r w:rsidR="00867C4D">
        <w:t>1</w:t>
      </w:r>
      <w:r>
        <w:t>,</w:t>
      </w:r>
      <w:r w:rsidR="00570C7B">
        <w:t xml:space="preserve"> 202</w:t>
      </w:r>
      <w:r w:rsidR="006C51BF">
        <w:t>4</w:t>
      </w:r>
      <w:r w:rsidR="00570C7B">
        <w:t>, 7:00 PM</w:t>
      </w:r>
    </w:p>
    <w:p w14:paraId="16C2C30A" w14:textId="48C10DC8" w:rsidR="00570C7B" w:rsidRDefault="00570C7B" w:rsidP="00570C7B">
      <w:pPr>
        <w:jc w:val="center"/>
      </w:pPr>
    </w:p>
    <w:p w14:paraId="67480CA3" w14:textId="39C5950E" w:rsidR="00570C7B" w:rsidRDefault="00570C7B" w:rsidP="00570C7B">
      <w:r>
        <w:t>Presiding:</w:t>
      </w:r>
      <w:r>
        <w:tab/>
      </w:r>
      <w:r>
        <w:tab/>
      </w:r>
      <w:r w:rsidR="006D2628">
        <w:t>Mr. Allan Winey</w:t>
      </w:r>
      <w:r>
        <w:t>, Chairman</w:t>
      </w:r>
    </w:p>
    <w:p w14:paraId="4BE4BEEF" w14:textId="5532B3A7" w:rsidR="00570C7B" w:rsidRDefault="00570C7B" w:rsidP="00570C7B">
      <w:r>
        <w:tab/>
      </w:r>
      <w:r>
        <w:tab/>
      </w:r>
      <w:r>
        <w:tab/>
      </w:r>
      <w:r w:rsidR="006D2628">
        <w:t>Ms. Lisa Frye</w:t>
      </w:r>
      <w:r w:rsidR="004C143A">
        <w:t>, Co-Chairman</w:t>
      </w:r>
    </w:p>
    <w:p w14:paraId="75DD0D9E" w14:textId="5B02AAFF" w:rsidR="00570C7B" w:rsidRDefault="00570C7B" w:rsidP="00570C7B">
      <w:r>
        <w:tab/>
      </w:r>
      <w:r>
        <w:tab/>
      </w:r>
      <w:r>
        <w:tab/>
      </w:r>
      <w:r w:rsidR="006D2628">
        <w:t>M</w:t>
      </w:r>
      <w:r w:rsidR="007A7F0C">
        <w:t>r. Gregory Seifert</w:t>
      </w:r>
    </w:p>
    <w:p w14:paraId="0D7D3F91" w14:textId="50D87266" w:rsidR="004C143A" w:rsidRDefault="004C143A" w:rsidP="00570C7B">
      <w:r>
        <w:tab/>
      </w:r>
      <w:r>
        <w:tab/>
      </w:r>
      <w:r>
        <w:tab/>
        <w:t>Mrs. Janelle Lance</w:t>
      </w:r>
    </w:p>
    <w:p w14:paraId="439AA128" w14:textId="093426FA" w:rsidR="00867C4D" w:rsidRDefault="00867C4D" w:rsidP="00570C7B">
      <w:r>
        <w:tab/>
      </w:r>
      <w:r>
        <w:tab/>
      </w:r>
      <w:r>
        <w:tab/>
        <w:t>Mr. Kenneth Eshelman</w:t>
      </w:r>
    </w:p>
    <w:p w14:paraId="33330397" w14:textId="1066E7C2" w:rsidR="00570C7B" w:rsidRDefault="00570C7B" w:rsidP="00570C7B">
      <w:r>
        <w:tab/>
      </w:r>
      <w:r>
        <w:tab/>
      </w:r>
      <w:r>
        <w:tab/>
      </w:r>
    </w:p>
    <w:p w14:paraId="51B66A81" w14:textId="4F0AFB2D" w:rsidR="00570C7B" w:rsidRDefault="00570C7B" w:rsidP="00570C7B">
      <w:r>
        <w:t>Staff Present:</w:t>
      </w:r>
      <w:r>
        <w:tab/>
      </w:r>
      <w:r>
        <w:tab/>
        <w:t xml:space="preserve">Attorney </w:t>
      </w:r>
      <w:r w:rsidR="00867C4D">
        <w:t>John Elliott</w:t>
      </w:r>
      <w:r w:rsidR="003F45AA">
        <w:t>,</w:t>
      </w:r>
      <w:r>
        <w:t xml:space="preserve"> Solicitor</w:t>
      </w:r>
    </w:p>
    <w:p w14:paraId="2A1D9629" w14:textId="3668B126" w:rsidR="00D93751" w:rsidRDefault="00D93751" w:rsidP="00570C7B">
      <w:r>
        <w:tab/>
      </w:r>
      <w:r>
        <w:tab/>
      </w:r>
      <w:r>
        <w:tab/>
      </w:r>
      <w:r w:rsidR="00867C4D">
        <w:t>Bob Koppenhaver, Alternate for Zoning Board</w:t>
      </w:r>
    </w:p>
    <w:p w14:paraId="0091448B" w14:textId="460E9E70" w:rsidR="00570C7B" w:rsidRDefault="00570C7B" w:rsidP="00570C7B">
      <w:r>
        <w:tab/>
      </w:r>
      <w:r>
        <w:tab/>
      </w:r>
      <w:r>
        <w:tab/>
      </w:r>
      <w:r w:rsidR="007A7F0C">
        <w:t>Eric Swiger</w:t>
      </w:r>
      <w:r>
        <w:t xml:space="preserve">, </w:t>
      </w:r>
      <w:r w:rsidR="00867C4D">
        <w:t>Director of Operations/Zoning</w:t>
      </w:r>
    </w:p>
    <w:p w14:paraId="5ADEC9F2" w14:textId="4C19705F" w:rsidR="00A74992" w:rsidRPr="00867C4D" w:rsidRDefault="00A74992" w:rsidP="00570C7B">
      <w:pPr>
        <w:rPr>
          <w:sz w:val="22"/>
        </w:rPr>
      </w:pPr>
      <w:r>
        <w:tab/>
      </w:r>
      <w:r>
        <w:tab/>
      </w:r>
      <w:r>
        <w:tab/>
      </w:r>
      <w:r w:rsidR="00867C4D">
        <w:t xml:space="preserve">Stacy Wiseman Zorbaugh – </w:t>
      </w:r>
      <w:r w:rsidR="00867C4D" w:rsidRPr="00867C4D">
        <w:rPr>
          <w:sz w:val="22"/>
        </w:rPr>
        <w:t>Director of Administration/Treasurer/Secretary</w:t>
      </w:r>
    </w:p>
    <w:p w14:paraId="716943D3" w14:textId="0C600193" w:rsidR="00570C7B" w:rsidRDefault="00570C7B" w:rsidP="00570C7B">
      <w:r>
        <w:tab/>
      </w:r>
      <w:r>
        <w:tab/>
      </w:r>
      <w:r>
        <w:tab/>
      </w:r>
      <w:r w:rsidR="006D2628" w:rsidRPr="00E80CFD">
        <w:t>Tammy Rinehart</w:t>
      </w:r>
      <w:r w:rsidR="006D2628">
        <w:t>, Court Reporter</w:t>
      </w:r>
    </w:p>
    <w:p w14:paraId="68701362" w14:textId="2EA47D2E" w:rsidR="00570C7B" w:rsidRDefault="00570C7B" w:rsidP="00570C7B"/>
    <w:p w14:paraId="77631ABC" w14:textId="278CE18D" w:rsidR="00570C7B" w:rsidRDefault="00570C7B" w:rsidP="00570C7B">
      <w:r>
        <w:t>The meeting was opened with the Pledge to the Flag.</w:t>
      </w:r>
    </w:p>
    <w:p w14:paraId="315D1B2E" w14:textId="7145180F" w:rsidR="00CF2B9B" w:rsidRDefault="00CF2B9B" w:rsidP="00570C7B">
      <w:r>
        <w:t>Re-Organizational:</w:t>
      </w:r>
    </w:p>
    <w:p w14:paraId="0C7799A0" w14:textId="77777777" w:rsidR="00CF2B9B" w:rsidRDefault="00CF2B9B" w:rsidP="00570C7B"/>
    <w:p w14:paraId="27E10104" w14:textId="60F1C871" w:rsidR="00CF2B9B" w:rsidRDefault="00CF2B9B" w:rsidP="00570C7B">
      <w:r>
        <w:t>Motion was made by Ms. Frye to nominate Mr. Winey as Chairman of the Zoning Hearing Board and seconded by Mr. Eshelman.  Motion carried unanimously.</w:t>
      </w:r>
    </w:p>
    <w:p w14:paraId="3AEED84F" w14:textId="77777777" w:rsidR="00CF2B9B" w:rsidRDefault="00CF2B9B" w:rsidP="00570C7B"/>
    <w:p w14:paraId="5F7E3036" w14:textId="5A10625D" w:rsidR="00CF2B9B" w:rsidRDefault="00CF2B9B" w:rsidP="00570C7B">
      <w:proofErr w:type="gramStart"/>
      <w:r>
        <w:t>Motion</w:t>
      </w:r>
      <w:proofErr w:type="gramEnd"/>
      <w:r>
        <w:t xml:space="preserve"> was made by Mr. Eshelman to nominate Ms. Frye as Vice-Chair of the Zoning Hearing Board and seconded by Mr. Seifert.  Motion carried unanimously.</w:t>
      </w:r>
    </w:p>
    <w:p w14:paraId="4D615103" w14:textId="296DAD6B" w:rsidR="00995A34" w:rsidRDefault="00995A34" w:rsidP="00570C7B"/>
    <w:p w14:paraId="7926403B" w14:textId="2A6421B8" w:rsidR="004C143A" w:rsidRDefault="008D3AEC" w:rsidP="00570C7B">
      <w:r>
        <w:rPr>
          <w:u w:val="single"/>
        </w:rPr>
        <w:t>Minutes</w:t>
      </w:r>
      <w:r>
        <w:t xml:space="preserve"> </w:t>
      </w:r>
      <w:r w:rsidR="004C143A">
        <w:t>–</w:t>
      </w:r>
      <w:r>
        <w:t xml:space="preserve"> </w:t>
      </w:r>
      <w:r w:rsidR="004C143A" w:rsidRPr="009914E8">
        <w:rPr>
          <w:b/>
          <w:bCs/>
        </w:rPr>
        <w:t>Motion</w:t>
      </w:r>
      <w:r w:rsidR="004C143A">
        <w:t xml:space="preserve"> made by </w:t>
      </w:r>
      <w:r w:rsidR="00867C4D">
        <w:t>Mr. Seifert</w:t>
      </w:r>
      <w:r w:rsidR="004C143A">
        <w:t xml:space="preserve"> and seconded by </w:t>
      </w:r>
      <w:r w:rsidR="00867C4D">
        <w:t>Ms. Frye</w:t>
      </w:r>
      <w:r w:rsidR="004C143A">
        <w:t xml:space="preserve"> to approve the </w:t>
      </w:r>
      <w:r w:rsidR="00867C4D">
        <w:t>September 7</w:t>
      </w:r>
      <w:r w:rsidR="006525CA">
        <w:t xml:space="preserve">, </w:t>
      </w:r>
      <w:r w:rsidR="00B062DB">
        <w:t>202</w:t>
      </w:r>
      <w:r w:rsidR="00A71217">
        <w:t>3</w:t>
      </w:r>
      <w:r w:rsidR="00B062DB">
        <w:t>,</w:t>
      </w:r>
      <w:r w:rsidR="004C143A">
        <w:t xml:space="preserve"> Minutes.  Motion carried unanimously.  </w:t>
      </w:r>
    </w:p>
    <w:p w14:paraId="2E25943C" w14:textId="77777777" w:rsidR="004C143A" w:rsidRDefault="004C143A" w:rsidP="00570C7B"/>
    <w:p w14:paraId="1672E600" w14:textId="203FD334" w:rsidR="004C143A" w:rsidRDefault="006525CA" w:rsidP="00570C7B">
      <w:r>
        <w:t>Case#: ZHB2023-0</w:t>
      </w:r>
      <w:r w:rsidR="00867C4D">
        <w:t>5</w:t>
      </w:r>
    </w:p>
    <w:p w14:paraId="58F9B4B5" w14:textId="106EC1E0" w:rsidR="006525CA" w:rsidRDefault="006525CA" w:rsidP="00570C7B">
      <w:r>
        <w:t xml:space="preserve">Applicant: </w:t>
      </w:r>
      <w:r w:rsidR="00867C4D">
        <w:t>Chad Swick</w:t>
      </w:r>
    </w:p>
    <w:p w14:paraId="5DC4AD71" w14:textId="2F7E8380" w:rsidR="006525CA" w:rsidRDefault="006525CA" w:rsidP="00570C7B">
      <w:r>
        <w:t xml:space="preserve">Location of Property: </w:t>
      </w:r>
      <w:r w:rsidR="00867C4D">
        <w:t>500 Yeager Rd Wellsville, PA 17365</w:t>
      </w:r>
    </w:p>
    <w:p w14:paraId="5AA20628" w14:textId="77777777" w:rsidR="00CF2B9B" w:rsidRDefault="00CF2B9B" w:rsidP="00570C7B"/>
    <w:p w14:paraId="03260875" w14:textId="7F3A7AAD" w:rsidR="00CF2B9B" w:rsidRDefault="00CF2B9B" w:rsidP="00570C7B">
      <w:r>
        <w:t>Attorney John Elliott asked all residents that planned to testify today to stand and be sworn in.  These residents were all sworn in at this time.</w:t>
      </w:r>
    </w:p>
    <w:p w14:paraId="7857E87C" w14:textId="77777777" w:rsidR="00D83246" w:rsidRDefault="00D83246" w:rsidP="00570C7B"/>
    <w:p w14:paraId="73133BFC" w14:textId="622C4FDA" w:rsidR="00860C32" w:rsidRDefault="00CF2B9B" w:rsidP="00570C7B">
      <w:pPr>
        <w:rPr>
          <w:bCs/>
          <w:szCs w:val="24"/>
        </w:rPr>
      </w:pPr>
      <w:r w:rsidRPr="00CF2B9B">
        <w:rPr>
          <w:b/>
          <w:szCs w:val="24"/>
          <w:u w:val="single"/>
        </w:rPr>
        <w:t>Applicant’s Request</w:t>
      </w:r>
      <w:r>
        <w:rPr>
          <w:bCs/>
          <w:szCs w:val="24"/>
        </w:rPr>
        <w:t xml:space="preserve">: </w:t>
      </w:r>
      <w:r w:rsidR="00867C4D" w:rsidRPr="00867C4D">
        <w:rPr>
          <w:bCs/>
          <w:szCs w:val="24"/>
        </w:rPr>
        <w:t xml:space="preserve">The applicant is requesting a modification of a prior Special Exception Approval granted on February 2, 2010, to permit a modification of the layout of the Property to address noise concerns raised by neighbors.  </w:t>
      </w:r>
      <w:r w:rsidRPr="00CF2B9B">
        <w:rPr>
          <w:bCs/>
          <w:szCs w:val="24"/>
        </w:rPr>
        <w:t>The requested modification is meant to benefit the neighborhood by reducing the noise concerns raised by neighbors.</w:t>
      </w:r>
      <w:r w:rsidRPr="00E42FF6">
        <w:rPr>
          <w:b/>
          <w:szCs w:val="24"/>
        </w:rPr>
        <w:t xml:space="preserve"> </w:t>
      </w:r>
      <w:r w:rsidRPr="00E42FF6">
        <w:rPr>
          <w:b/>
          <w:bCs/>
          <w:szCs w:val="24"/>
        </w:rPr>
        <w:t xml:space="preserve">  </w:t>
      </w:r>
    </w:p>
    <w:p w14:paraId="6DCDBEE0" w14:textId="77777777" w:rsidR="00867C4D" w:rsidRDefault="00867C4D" w:rsidP="00570C7B">
      <w:pPr>
        <w:rPr>
          <w:bCs/>
        </w:rPr>
      </w:pPr>
    </w:p>
    <w:p w14:paraId="115D0804" w14:textId="579AA590" w:rsidR="00ED79CE" w:rsidRDefault="00ED79CE" w:rsidP="00570C7B">
      <w:pPr>
        <w:rPr>
          <w:bCs/>
        </w:rPr>
      </w:pPr>
      <w:r>
        <w:rPr>
          <w:bCs/>
        </w:rPr>
        <w:t xml:space="preserve">Chad Swick gave the new layout to the Zoning Board.  He explained what stands he was </w:t>
      </w:r>
      <w:r w:rsidR="009F185C">
        <w:rPr>
          <w:bCs/>
        </w:rPr>
        <w:t>removing,</w:t>
      </w:r>
      <w:r>
        <w:rPr>
          <w:bCs/>
        </w:rPr>
        <w:t xml:space="preserve"> and the new layout showed (red </w:t>
      </w:r>
      <w:r w:rsidR="009F185C">
        <w:rPr>
          <w:bCs/>
        </w:rPr>
        <w:t>arrows) where the stands were going to be placed.</w:t>
      </w:r>
      <w:r w:rsidR="00B92521">
        <w:rPr>
          <w:bCs/>
        </w:rPr>
        <w:t xml:space="preserve">  He also explained the straws bales that were placed as a sound barrier.  He stated that as time goes on, he would like to have more permanent sound barriers put in.  </w:t>
      </w:r>
    </w:p>
    <w:p w14:paraId="5403D328" w14:textId="77777777" w:rsidR="009F185C" w:rsidRPr="00867C4D" w:rsidRDefault="009F185C" w:rsidP="00570C7B">
      <w:pPr>
        <w:rPr>
          <w:bCs/>
        </w:rPr>
      </w:pPr>
    </w:p>
    <w:p w14:paraId="3DFCDBF3" w14:textId="1DB520AE" w:rsidR="00EE452E" w:rsidRDefault="00CF2B9B" w:rsidP="00570C7B">
      <w:r>
        <w:t xml:space="preserve">Attorney Dwight Yoder, attorney </w:t>
      </w:r>
      <w:r w:rsidR="00ED79CE">
        <w:t>for the families (Connelly and Tauser)</w:t>
      </w:r>
      <w:r w:rsidR="00B92521">
        <w:t xml:space="preserve"> was present for this hearing.  </w:t>
      </w:r>
    </w:p>
    <w:p w14:paraId="231981D9" w14:textId="29556FCB" w:rsidR="00B92521" w:rsidRDefault="00B92521" w:rsidP="00570C7B">
      <w:r>
        <w:lastRenderedPageBreak/>
        <w:t xml:space="preserve">Many residents spoke about issues with sound, events, etc.  Richard Conley, Beth Tauser, Harold Stoneberger and Marty </w:t>
      </w:r>
      <w:proofErr w:type="spellStart"/>
      <w:r>
        <w:t>Monglis</w:t>
      </w:r>
      <w:proofErr w:type="spellEnd"/>
      <w:r>
        <w:t xml:space="preserve">.  </w:t>
      </w:r>
    </w:p>
    <w:p w14:paraId="3502AC09" w14:textId="77777777" w:rsidR="00B92521" w:rsidRDefault="00B92521" w:rsidP="00570C7B"/>
    <w:p w14:paraId="778FEEF4" w14:textId="5D9D0FC9" w:rsidR="00B92521" w:rsidRDefault="00B92521" w:rsidP="00570C7B">
      <w:proofErr w:type="gramStart"/>
      <w:r>
        <w:t>Motion</w:t>
      </w:r>
      <w:proofErr w:type="gramEnd"/>
      <w:r>
        <w:t xml:space="preserve"> was made by Ms. Lance and seconded by Mr. Eshelman to close the testimony at 9:30.</w:t>
      </w:r>
    </w:p>
    <w:p w14:paraId="04EB8FD3" w14:textId="77777777" w:rsidR="00B92521" w:rsidRDefault="00B92521" w:rsidP="00570C7B"/>
    <w:p w14:paraId="179B50D7" w14:textId="3C16FD12" w:rsidR="00083223" w:rsidRDefault="00083223" w:rsidP="00570C7B">
      <w:proofErr w:type="gramStart"/>
      <w:r>
        <w:t>Zoning</w:t>
      </w:r>
      <w:proofErr w:type="gramEnd"/>
      <w:r>
        <w:t xml:space="preserve"> Hearing Board entered an Executive Session at 9:30.</w:t>
      </w:r>
    </w:p>
    <w:p w14:paraId="2902B48A" w14:textId="77777777" w:rsidR="00083223" w:rsidRDefault="00083223" w:rsidP="00570C7B"/>
    <w:p w14:paraId="6DA72A0D" w14:textId="209B6AF2" w:rsidR="00083223" w:rsidRDefault="00083223" w:rsidP="00570C7B">
      <w:r>
        <w:t xml:space="preserve">Zoning Hearing Board came back in session at 10:10. </w:t>
      </w:r>
    </w:p>
    <w:p w14:paraId="40C76097" w14:textId="7860B97F" w:rsidR="00BC2016" w:rsidRDefault="00BC2016" w:rsidP="00570C7B"/>
    <w:p w14:paraId="21680C54" w14:textId="5C702271" w:rsidR="00A71217" w:rsidRDefault="00A71217" w:rsidP="00570C7B">
      <w:r w:rsidRPr="00083223">
        <w:rPr>
          <w:b/>
          <w:bCs/>
          <w:u w:val="single"/>
        </w:rPr>
        <w:t>Decision</w:t>
      </w:r>
      <w:r>
        <w:t>:  Upon consideration, the Zoning Hearing Board of Warrington Township hereby GRANTS approval of the Applicant’s request</w:t>
      </w:r>
      <w:r w:rsidR="00B92521">
        <w:t xml:space="preserve">.  Excluding </w:t>
      </w:r>
      <w:r w:rsidR="00083223">
        <w:t>stations 11-</w:t>
      </w:r>
      <w:r w:rsidR="00B92521">
        <w:t xml:space="preserve"> 17</w:t>
      </w:r>
      <w:r w:rsidR="00083223">
        <w:t>,</w:t>
      </w:r>
      <w:r w:rsidR="00B92521">
        <w:t xml:space="preserve"> closest to Quarry Road and Chad must follow the original </w:t>
      </w:r>
      <w:r w:rsidR="00083223">
        <w:t>conditions already in place</w:t>
      </w:r>
      <w:r w:rsidR="00B92521">
        <w:t>.  He must also have engineered drawings completed with the final approved stands and layout.</w:t>
      </w:r>
      <w:r w:rsidR="00083223">
        <w:t xml:space="preserve">  The residents have 30 days to appeal this decision.</w:t>
      </w:r>
    </w:p>
    <w:p w14:paraId="69912D20" w14:textId="77777777" w:rsidR="00A71217" w:rsidRDefault="00A71217" w:rsidP="00570C7B"/>
    <w:p w14:paraId="4FBEAFD9" w14:textId="77777777" w:rsidR="00BC2016" w:rsidRDefault="00BC2016" w:rsidP="00570C7B"/>
    <w:p w14:paraId="68234DD5" w14:textId="3B2DDD4D" w:rsidR="00570C7B" w:rsidRPr="00FC027E" w:rsidRDefault="00570C7B" w:rsidP="00570C7B">
      <w:pPr>
        <w:rPr>
          <w:b/>
          <w:bCs/>
        </w:rPr>
      </w:pPr>
      <w:r w:rsidRPr="00FC027E">
        <w:rPr>
          <w:b/>
          <w:bCs/>
          <w:u w:val="single"/>
        </w:rPr>
        <w:t>A</w:t>
      </w:r>
      <w:r w:rsidR="00323D3E" w:rsidRPr="00FC027E">
        <w:rPr>
          <w:b/>
          <w:bCs/>
          <w:u w:val="single"/>
        </w:rPr>
        <w:t>djournment</w:t>
      </w:r>
    </w:p>
    <w:p w14:paraId="25ADEDEC" w14:textId="25CC71B5" w:rsidR="00570C7B" w:rsidRDefault="00570C7B" w:rsidP="00570C7B">
      <w:proofErr w:type="gramStart"/>
      <w:r w:rsidRPr="009914E8">
        <w:rPr>
          <w:b/>
          <w:bCs/>
        </w:rPr>
        <w:t>Motion</w:t>
      </w:r>
      <w:proofErr w:type="gramEnd"/>
      <w:r w:rsidRPr="009914E8">
        <w:rPr>
          <w:b/>
          <w:bCs/>
        </w:rPr>
        <w:t xml:space="preserve"> </w:t>
      </w:r>
      <w:r>
        <w:t xml:space="preserve">was made by </w:t>
      </w:r>
      <w:r w:rsidR="00323D3E">
        <w:t>M</w:t>
      </w:r>
      <w:r w:rsidR="007A7F0C">
        <w:t>r</w:t>
      </w:r>
      <w:r w:rsidR="00323D3E">
        <w:t>s.</w:t>
      </w:r>
      <w:r w:rsidR="007A7F0C">
        <w:t xml:space="preserve"> </w:t>
      </w:r>
      <w:r w:rsidR="00083223">
        <w:t>Lance</w:t>
      </w:r>
      <w:r w:rsidR="008421A1">
        <w:t xml:space="preserve"> and seconded by </w:t>
      </w:r>
      <w:r w:rsidR="00323D3E">
        <w:t>M</w:t>
      </w:r>
      <w:r w:rsidR="007A7F0C">
        <w:t>r. Seifert</w:t>
      </w:r>
      <w:r w:rsidR="008421A1">
        <w:t xml:space="preserve"> to adjourn </w:t>
      </w:r>
      <w:r w:rsidR="00A51491">
        <w:t>the meeting.  Motion carried</w:t>
      </w:r>
      <w:r w:rsidR="00AC640A">
        <w:t xml:space="preserve"> unanimously.</w:t>
      </w:r>
    </w:p>
    <w:p w14:paraId="18429505" w14:textId="4D5BAA78" w:rsidR="00570C7B" w:rsidRDefault="00570C7B" w:rsidP="00570C7B"/>
    <w:p w14:paraId="50A7ACA3" w14:textId="0B6B2A0C" w:rsidR="00570C7B" w:rsidRDefault="00570C7B" w:rsidP="00570C7B">
      <w:r>
        <w:t>The meeting was adjourned at</w:t>
      </w:r>
      <w:r w:rsidR="00A51491">
        <w:t xml:space="preserve"> </w:t>
      </w:r>
      <w:r w:rsidR="00083223">
        <w:t>10:20</w:t>
      </w:r>
      <w:r w:rsidR="00A51491">
        <w:t xml:space="preserve"> PM</w:t>
      </w:r>
      <w:r w:rsidR="007A7F0C">
        <w:t>.</w:t>
      </w:r>
    </w:p>
    <w:p w14:paraId="32D88DB5" w14:textId="77777777" w:rsidR="009914E8" w:rsidRDefault="009914E8" w:rsidP="00570C7B"/>
    <w:p w14:paraId="6468DDCA" w14:textId="099B85BA" w:rsidR="009914E8" w:rsidRDefault="009914E8" w:rsidP="00570C7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1834D7A7" w14:textId="49D9396D" w:rsidR="009914E8" w:rsidRDefault="009914E8" w:rsidP="00570C7B">
      <w:r>
        <w:tab/>
      </w:r>
      <w:r>
        <w:tab/>
      </w:r>
      <w:r>
        <w:tab/>
      </w:r>
      <w:r>
        <w:tab/>
      </w:r>
      <w:r>
        <w:tab/>
      </w:r>
      <w:r>
        <w:tab/>
      </w:r>
      <w:r w:rsidR="00F72614">
        <w:t>Stacy Wiseman Zorbaugh</w:t>
      </w:r>
    </w:p>
    <w:p w14:paraId="7BB37B71" w14:textId="2D7CE81C" w:rsidR="009914E8" w:rsidRDefault="009914E8" w:rsidP="00570C7B">
      <w:r>
        <w:tab/>
      </w:r>
      <w:r>
        <w:tab/>
      </w:r>
      <w:r>
        <w:tab/>
      </w:r>
      <w:r>
        <w:tab/>
      </w:r>
      <w:r>
        <w:tab/>
      </w:r>
      <w:r>
        <w:tab/>
        <w:t>Secretar</w:t>
      </w:r>
      <w:r w:rsidR="005131EE">
        <w:t>y</w:t>
      </w:r>
    </w:p>
    <w:sectPr w:rsidR="009914E8" w:rsidSect="00112AC0">
      <w:footerReference w:type="default" r:id="rId7"/>
      <w:pgSz w:w="12240" w:h="15840"/>
      <w:pgMar w:top="810" w:right="1440" w:bottom="144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B32C" w14:textId="77777777" w:rsidR="00F378B0" w:rsidRDefault="00F378B0" w:rsidP="00A51491">
      <w:r>
        <w:separator/>
      </w:r>
    </w:p>
  </w:endnote>
  <w:endnote w:type="continuationSeparator" w:id="0">
    <w:p w14:paraId="05C48D2C" w14:textId="77777777" w:rsidR="00F378B0" w:rsidRDefault="00F378B0" w:rsidP="00A5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9F5D" w14:textId="77777777" w:rsidR="00A51491" w:rsidRPr="00A51491" w:rsidRDefault="00A51491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18"/>
        <w:szCs w:val="18"/>
      </w:rPr>
    </w:pPr>
    <w:r w:rsidRPr="00A51491">
      <w:rPr>
        <w:rFonts w:asciiTheme="majorHAnsi" w:eastAsiaTheme="majorEastAsia" w:hAnsiTheme="majorHAnsi" w:cstheme="majorBidi"/>
        <w:color w:val="365F91" w:themeColor="accent1" w:themeShade="BF"/>
        <w:sz w:val="18"/>
        <w:szCs w:val="18"/>
      </w:rPr>
      <w:fldChar w:fldCharType="begin"/>
    </w:r>
    <w:r w:rsidRPr="00A51491">
      <w:rPr>
        <w:rFonts w:asciiTheme="majorHAnsi" w:eastAsiaTheme="majorEastAsia" w:hAnsiTheme="majorHAnsi" w:cstheme="majorBidi"/>
        <w:color w:val="365F91" w:themeColor="accent1" w:themeShade="BF"/>
        <w:sz w:val="18"/>
        <w:szCs w:val="18"/>
      </w:rPr>
      <w:instrText xml:space="preserve"> PAGE   \* MERGEFORMAT </w:instrText>
    </w:r>
    <w:r w:rsidRPr="00A51491">
      <w:rPr>
        <w:rFonts w:asciiTheme="majorHAnsi" w:eastAsiaTheme="majorEastAsia" w:hAnsiTheme="majorHAnsi" w:cstheme="majorBidi"/>
        <w:color w:val="365F91" w:themeColor="accent1" w:themeShade="BF"/>
        <w:sz w:val="18"/>
        <w:szCs w:val="18"/>
      </w:rPr>
      <w:fldChar w:fldCharType="separate"/>
    </w:r>
    <w:r w:rsidRPr="00A51491">
      <w:rPr>
        <w:rFonts w:asciiTheme="majorHAnsi" w:eastAsiaTheme="majorEastAsia" w:hAnsiTheme="majorHAnsi" w:cstheme="majorBidi"/>
        <w:noProof/>
        <w:color w:val="365F91" w:themeColor="accent1" w:themeShade="BF"/>
        <w:sz w:val="18"/>
        <w:szCs w:val="18"/>
      </w:rPr>
      <w:t>2</w:t>
    </w:r>
    <w:r w:rsidRPr="00A51491">
      <w:rPr>
        <w:rFonts w:asciiTheme="majorHAnsi" w:eastAsiaTheme="majorEastAsia" w:hAnsiTheme="majorHAnsi" w:cstheme="majorBidi"/>
        <w:noProof/>
        <w:color w:val="365F91" w:themeColor="accent1" w:themeShade="BF"/>
        <w:sz w:val="18"/>
        <w:szCs w:val="18"/>
      </w:rPr>
      <w:fldChar w:fldCharType="end"/>
    </w:r>
  </w:p>
  <w:p w14:paraId="09F98985" w14:textId="489661E5" w:rsidR="00A51491" w:rsidRPr="00A51491" w:rsidRDefault="00A51491">
    <w:pPr>
      <w:pStyle w:val="Footer"/>
      <w:rPr>
        <w:sz w:val="18"/>
        <w:szCs w:val="18"/>
      </w:rPr>
    </w:pPr>
    <w:r w:rsidRPr="00A51491">
      <w:rPr>
        <w:sz w:val="18"/>
        <w:szCs w:val="18"/>
      </w:rPr>
      <w:t>Warrington Township</w:t>
    </w:r>
  </w:p>
  <w:p w14:paraId="4C365AEB" w14:textId="54B8BF26" w:rsidR="00A51491" w:rsidRDefault="00614B69">
    <w:pPr>
      <w:pStyle w:val="Footer"/>
      <w:rPr>
        <w:sz w:val="18"/>
        <w:szCs w:val="18"/>
      </w:rPr>
    </w:pPr>
    <w:r>
      <w:rPr>
        <w:sz w:val="18"/>
        <w:szCs w:val="18"/>
      </w:rPr>
      <w:t>Zoning Hearing Board Minutes</w:t>
    </w:r>
  </w:p>
  <w:p w14:paraId="0E78531A" w14:textId="2147BC5B" w:rsidR="00A51491" w:rsidRPr="00A51491" w:rsidRDefault="006C51BF">
    <w:pPr>
      <w:pStyle w:val="Footer"/>
      <w:rPr>
        <w:sz w:val="18"/>
        <w:szCs w:val="18"/>
      </w:rPr>
    </w:pPr>
    <w:r>
      <w:rPr>
        <w:sz w:val="18"/>
        <w:szCs w:val="18"/>
      </w:rPr>
      <w:t>February 1</w:t>
    </w:r>
    <w:r w:rsidR="00F72614">
      <w:rPr>
        <w:sz w:val="18"/>
        <w:szCs w:val="18"/>
      </w:rPr>
      <w:t>,</w:t>
    </w:r>
    <w:r w:rsidR="00C71332">
      <w:rPr>
        <w:sz w:val="18"/>
        <w:szCs w:val="18"/>
      </w:rPr>
      <w:t xml:space="preserve"> 202</w:t>
    </w:r>
    <w:r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2EA0" w14:textId="77777777" w:rsidR="00F378B0" w:rsidRDefault="00F378B0" w:rsidP="00A51491">
      <w:r>
        <w:separator/>
      </w:r>
    </w:p>
  </w:footnote>
  <w:footnote w:type="continuationSeparator" w:id="0">
    <w:p w14:paraId="310FE60B" w14:textId="77777777" w:rsidR="00F378B0" w:rsidRDefault="00F378B0" w:rsidP="00A5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277"/>
    <w:multiLevelType w:val="hybridMultilevel"/>
    <w:tmpl w:val="ACA6E37A"/>
    <w:lvl w:ilvl="0" w:tplc="35FEC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490FD1"/>
    <w:multiLevelType w:val="hybridMultilevel"/>
    <w:tmpl w:val="CFF0D3A2"/>
    <w:lvl w:ilvl="0" w:tplc="E174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70F77"/>
    <w:multiLevelType w:val="hybridMultilevel"/>
    <w:tmpl w:val="7D302CFA"/>
    <w:lvl w:ilvl="0" w:tplc="F4A280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3247991">
    <w:abstractNumId w:val="1"/>
  </w:num>
  <w:num w:numId="2" w16cid:durableId="921988140">
    <w:abstractNumId w:val="0"/>
  </w:num>
  <w:num w:numId="3" w16cid:durableId="1262375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7B"/>
    <w:rsid w:val="00027414"/>
    <w:rsid w:val="00060F50"/>
    <w:rsid w:val="00083223"/>
    <w:rsid w:val="00090D98"/>
    <w:rsid w:val="00093727"/>
    <w:rsid w:val="000B3058"/>
    <w:rsid w:val="000F5444"/>
    <w:rsid w:val="00112AC0"/>
    <w:rsid w:val="00114EE3"/>
    <w:rsid w:val="00184016"/>
    <w:rsid w:val="001C4CEC"/>
    <w:rsid w:val="002178CA"/>
    <w:rsid w:val="00222DB8"/>
    <w:rsid w:val="00243C1E"/>
    <w:rsid w:val="0028497E"/>
    <w:rsid w:val="00290BB9"/>
    <w:rsid w:val="00296A9D"/>
    <w:rsid w:val="002B345F"/>
    <w:rsid w:val="0032179E"/>
    <w:rsid w:val="00323D3E"/>
    <w:rsid w:val="0033524E"/>
    <w:rsid w:val="00344D8D"/>
    <w:rsid w:val="00352EC0"/>
    <w:rsid w:val="0037496E"/>
    <w:rsid w:val="00374E33"/>
    <w:rsid w:val="003879F7"/>
    <w:rsid w:val="00396BA3"/>
    <w:rsid w:val="003F45AA"/>
    <w:rsid w:val="0040450D"/>
    <w:rsid w:val="00445B05"/>
    <w:rsid w:val="004737B8"/>
    <w:rsid w:val="004C143A"/>
    <w:rsid w:val="004D2BB4"/>
    <w:rsid w:val="005001A6"/>
    <w:rsid w:val="005131EE"/>
    <w:rsid w:val="00570C7B"/>
    <w:rsid w:val="00591CC3"/>
    <w:rsid w:val="005A7A24"/>
    <w:rsid w:val="005C6098"/>
    <w:rsid w:val="005C79CD"/>
    <w:rsid w:val="005D3CD8"/>
    <w:rsid w:val="005D7AC9"/>
    <w:rsid w:val="00614B69"/>
    <w:rsid w:val="00617BF7"/>
    <w:rsid w:val="00635440"/>
    <w:rsid w:val="0065004C"/>
    <w:rsid w:val="006525CA"/>
    <w:rsid w:val="00663A86"/>
    <w:rsid w:val="006C51BF"/>
    <w:rsid w:val="006D228C"/>
    <w:rsid w:val="006D2628"/>
    <w:rsid w:val="0074558A"/>
    <w:rsid w:val="00753D04"/>
    <w:rsid w:val="00760E2B"/>
    <w:rsid w:val="007A7F0C"/>
    <w:rsid w:val="008421A1"/>
    <w:rsid w:val="00860C32"/>
    <w:rsid w:val="00867C4D"/>
    <w:rsid w:val="008966D9"/>
    <w:rsid w:val="008D3AEC"/>
    <w:rsid w:val="008E050A"/>
    <w:rsid w:val="00932F26"/>
    <w:rsid w:val="00940F5B"/>
    <w:rsid w:val="00967423"/>
    <w:rsid w:val="00971C90"/>
    <w:rsid w:val="00975566"/>
    <w:rsid w:val="009914E8"/>
    <w:rsid w:val="00995A34"/>
    <w:rsid w:val="009B7B11"/>
    <w:rsid w:val="009C0DA5"/>
    <w:rsid w:val="009F185C"/>
    <w:rsid w:val="00A44BF9"/>
    <w:rsid w:val="00A51491"/>
    <w:rsid w:val="00A62288"/>
    <w:rsid w:val="00A71217"/>
    <w:rsid w:val="00A74992"/>
    <w:rsid w:val="00A878AC"/>
    <w:rsid w:val="00AB1083"/>
    <w:rsid w:val="00AC640A"/>
    <w:rsid w:val="00AE69B4"/>
    <w:rsid w:val="00AF04E0"/>
    <w:rsid w:val="00B062DB"/>
    <w:rsid w:val="00B06DFA"/>
    <w:rsid w:val="00B92521"/>
    <w:rsid w:val="00BC2016"/>
    <w:rsid w:val="00BE55A1"/>
    <w:rsid w:val="00BF7DF3"/>
    <w:rsid w:val="00C52BB1"/>
    <w:rsid w:val="00C71332"/>
    <w:rsid w:val="00CD2271"/>
    <w:rsid w:val="00CF2B9B"/>
    <w:rsid w:val="00D83246"/>
    <w:rsid w:val="00D93751"/>
    <w:rsid w:val="00DD0657"/>
    <w:rsid w:val="00DD070D"/>
    <w:rsid w:val="00DD521A"/>
    <w:rsid w:val="00DF4FE2"/>
    <w:rsid w:val="00E46B67"/>
    <w:rsid w:val="00E71905"/>
    <w:rsid w:val="00E77502"/>
    <w:rsid w:val="00E80CFD"/>
    <w:rsid w:val="00EC0733"/>
    <w:rsid w:val="00EC14F8"/>
    <w:rsid w:val="00ED79CE"/>
    <w:rsid w:val="00EE452E"/>
    <w:rsid w:val="00F16A15"/>
    <w:rsid w:val="00F2217E"/>
    <w:rsid w:val="00F320F7"/>
    <w:rsid w:val="00F378B0"/>
    <w:rsid w:val="00F47128"/>
    <w:rsid w:val="00F552AB"/>
    <w:rsid w:val="00F72614"/>
    <w:rsid w:val="00F90947"/>
    <w:rsid w:val="00F9625E"/>
    <w:rsid w:val="00FA05F7"/>
    <w:rsid w:val="00FA5A95"/>
    <w:rsid w:val="00FC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8D5CE"/>
  <w15:chartTrackingRefBased/>
  <w15:docId w15:val="{0937D451-6D04-4832-BDE0-DE57E328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8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1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9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A5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0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Township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Bradshaw</dc:creator>
  <cp:keywords/>
  <dc:description/>
  <cp:lastModifiedBy>Elaine Smith</cp:lastModifiedBy>
  <cp:revision>3</cp:revision>
  <cp:lastPrinted>2023-09-07T15:42:00Z</cp:lastPrinted>
  <dcterms:created xsi:type="dcterms:W3CDTF">2024-02-14T14:49:00Z</dcterms:created>
  <dcterms:modified xsi:type="dcterms:W3CDTF">2024-04-15T14:07:00Z</dcterms:modified>
</cp:coreProperties>
</file>